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37DC" w:rsidRDefault="00533BE0">
      <w:pPr>
        <w:jc w:val="center"/>
        <w:rPr>
          <w:rFonts w:ascii="Century Schoolbook" w:eastAsia="Century Schoolbook" w:hAnsi="Century Schoolbook" w:cs="Century Schoolbook"/>
          <w:b/>
          <w:sz w:val="24"/>
          <w:szCs w:val="24"/>
        </w:rPr>
      </w:pPr>
      <w:r>
        <w:rPr>
          <w:rFonts w:ascii="Century Schoolbook" w:eastAsia="Century Schoolbook" w:hAnsi="Century Schoolbook" w:cs="Century Schoolbook"/>
          <w:b/>
          <w:color w:val="CC0000"/>
          <w:sz w:val="24"/>
          <w:szCs w:val="24"/>
        </w:rPr>
        <w:t>UNIVERSITY OF PENNSYLVANIA JOURNAL OF CONSTITUTIONAL LAW</w:t>
      </w:r>
    </w:p>
    <w:p w14:paraId="00000002" w14:textId="77777777" w:rsidR="002837DC" w:rsidRDefault="00533BE0">
      <w:pPr>
        <w:jc w:val="center"/>
        <w:rPr>
          <w:rFonts w:ascii="Century Schoolbook" w:eastAsia="Century Schoolbook" w:hAnsi="Century Schoolbook" w:cs="Century Schoolbook"/>
          <w:b/>
          <w:color w:val="1C4587"/>
          <w:sz w:val="24"/>
          <w:szCs w:val="24"/>
        </w:rPr>
      </w:pPr>
      <w:r>
        <w:rPr>
          <w:rFonts w:ascii="Century Schoolbook" w:eastAsia="Century Schoolbook" w:hAnsi="Century Schoolbook" w:cs="Century Schoolbook"/>
          <w:b/>
          <w:color w:val="1C4587"/>
          <w:sz w:val="24"/>
          <w:szCs w:val="24"/>
        </w:rPr>
        <w:t>VOLUME 26, 2023-2024</w:t>
      </w:r>
    </w:p>
    <w:p w14:paraId="00000006" w14:textId="77777777" w:rsidR="002837DC" w:rsidRDefault="002837DC">
      <w:pPr>
        <w:rPr>
          <w:rFonts w:ascii="Century Schoolbook" w:eastAsia="Century Schoolbook" w:hAnsi="Century Schoolbook" w:cs="Century Schoolbook"/>
          <w:sz w:val="24"/>
          <w:szCs w:val="24"/>
        </w:rPr>
      </w:pPr>
    </w:p>
    <w:p w14:paraId="00000007" w14:textId="77777777" w:rsidR="002837DC" w:rsidRDefault="00533BE0">
      <w:pPr>
        <w:ind w:firstLine="72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The </w:t>
      </w:r>
      <w:r>
        <w:rPr>
          <w:rFonts w:ascii="Century Schoolbook" w:eastAsia="Century Schoolbook" w:hAnsi="Century Schoolbook" w:cs="Century Schoolbook"/>
          <w:i/>
          <w:sz w:val="24"/>
          <w:szCs w:val="24"/>
        </w:rPr>
        <w:t xml:space="preserve">University of Pennsylvania Journal of Constitutional Law </w:t>
      </w:r>
      <w:r>
        <w:rPr>
          <w:rFonts w:ascii="Century Schoolbook" w:eastAsia="Century Schoolbook" w:hAnsi="Century Schoolbook" w:cs="Century Schoolbook"/>
          <w:sz w:val="24"/>
          <w:szCs w:val="24"/>
        </w:rPr>
        <w:t>(</w:t>
      </w:r>
      <w:r>
        <w:rPr>
          <w:rFonts w:ascii="Century Schoolbook" w:eastAsia="Century Schoolbook" w:hAnsi="Century Schoolbook" w:cs="Century Schoolbook"/>
          <w:i/>
          <w:sz w:val="24"/>
          <w:szCs w:val="24"/>
        </w:rPr>
        <w:t>JCL</w:t>
      </w:r>
      <w:r>
        <w:rPr>
          <w:rFonts w:ascii="Century Schoolbook" w:eastAsia="Century Schoolbook" w:hAnsi="Century Schoolbook" w:cs="Century Schoolbook"/>
          <w:sz w:val="24"/>
          <w:szCs w:val="24"/>
        </w:rPr>
        <w:t xml:space="preserve">) provides a forum for the academic advancement and interdisciplinary study of constitutional law. It does so by publishing five to six issues each year via print and electronic mediums. </w:t>
      </w:r>
      <w:r>
        <w:rPr>
          <w:rFonts w:ascii="Century Schoolbook" w:eastAsia="Century Schoolbook" w:hAnsi="Century Schoolbook" w:cs="Century Schoolbook"/>
          <w:i/>
          <w:sz w:val="24"/>
          <w:szCs w:val="24"/>
        </w:rPr>
        <w:t xml:space="preserve">JCL </w:t>
      </w:r>
      <w:r>
        <w:rPr>
          <w:rFonts w:ascii="Century Schoolbook" w:eastAsia="Century Schoolbook" w:hAnsi="Century Schoolbook" w:cs="Century Schoolbook"/>
          <w:sz w:val="24"/>
          <w:szCs w:val="24"/>
        </w:rPr>
        <w:t>cele</w:t>
      </w:r>
      <w:r>
        <w:rPr>
          <w:rFonts w:ascii="Century Schoolbook" w:eastAsia="Century Schoolbook" w:hAnsi="Century Schoolbook" w:cs="Century Schoolbook"/>
          <w:sz w:val="24"/>
          <w:szCs w:val="24"/>
        </w:rPr>
        <w:t xml:space="preserve">brates innovative scholarship, the promotion of critical perspectives, and the reinvention of the traditional study of constitutional law. </w:t>
      </w:r>
    </w:p>
    <w:p w14:paraId="00000008" w14:textId="77777777" w:rsidR="002837DC" w:rsidRDefault="00533BE0">
      <w:pPr>
        <w:ind w:firstLine="72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During the 2023-2024 academic year, the </w:t>
      </w:r>
      <w:r>
        <w:rPr>
          <w:rFonts w:ascii="Century Schoolbook" w:eastAsia="Century Schoolbook" w:hAnsi="Century Schoolbook" w:cs="Century Schoolbook"/>
          <w:i/>
          <w:sz w:val="24"/>
          <w:szCs w:val="24"/>
        </w:rPr>
        <w:t xml:space="preserve">Journal </w:t>
      </w:r>
      <w:r>
        <w:rPr>
          <w:rFonts w:ascii="Century Schoolbook" w:eastAsia="Century Schoolbook" w:hAnsi="Century Schoolbook" w:cs="Century Schoolbook"/>
          <w:sz w:val="24"/>
          <w:szCs w:val="24"/>
        </w:rPr>
        <w:t xml:space="preserve">will publish its 26th Volume. Even as a young Journal, </w:t>
      </w:r>
      <w:r>
        <w:rPr>
          <w:rFonts w:ascii="Century Schoolbook" w:eastAsia="Century Schoolbook" w:hAnsi="Century Schoolbook" w:cs="Century Schoolbook"/>
          <w:i/>
          <w:sz w:val="24"/>
          <w:szCs w:val="24"/>
        </w:rPr>
        <w:t xml:space="preserve">JCL </w:t>
      </w:r>
      <w:r>
        <w:rPr>
          <w:rFonts w:ascii="Century Schoolbook" w:eastAsia="Century Schoolbook" w:hAnsi="Century Schoolbook" w:cs="Century Schoolbook"/>
          <w:sz w:val="24"/>
          <w:szCs w:val="24"/>
        </w:rPr>
        <w:t>has emerg</w:t>
      </w:r>
      <w:r>
        <w:rPr>
          <w:rFonts w:ascii="Century Schoolbook" w:eastAsia="Century Schoolbook" w:hAnsi="Century Schoolbook" w:cs="Century Schoolbook"/>
          <w:sz w:val="24"/>
          <w:szCs w:val="24"/>
        </w:rPr>
        <w:t xml:space="preserve">ed as the leading constitutional law Journal globally. In fact, </w:t>
      </w:r>
      <w:r>
        <w:rPr>
          <w:rFonts w:ascii="Century Schoolbook" w:eastAsia="Century Schoolbook" w:hAnsi="Century Schoolbook" w:cs="Century Schoolbook"/>
          <w:i/>
          <w:sz w:val="24"/>
          <w:szCs w:val="24"/>
        </w:rPr>
        <w:t>JCL</w:t>
      </w:r>
      <w:r>
        <w:rPr>
          <w:rFonts w:ascii="Century Schoolbook" w:eastAsia="Century Schoolbook" w:hAnsi="Century Schoolbook" w:cs="Century Schoolbook"/>
          <w:sz w:val="24"/>
          <w:szCs w:val="24"/>
        </w:rPr>
        <w:t xml:space="preserve"> remains the only Ivy League publication that exclusively publishes issues of constitutional law and is one of six non-law review publications ranked in the top 50 of Journals in terms of m</w:t>
      </w:r>
      <w:r>
        <w:rPr>
          <w:rFonts w:ascii="Century Schoolbook" w:eastAsia="Century Schoolbook" w:hAnsi="Century Schoolbook" w:cs="Century Schoolbook"/>
          <w:sz w:val="24"/>
          <w:szCs w:val="24"/>
        </w:rPr>
        <w:t xml:space="preserve">ost citations and impact. As a result of </w:t>
      </w:r>
      <w:r>
        <w:rPr>
          <w:rFonts w:ascii="Century Schoolbook" w:eastAsia="Century Schoolbook" w:hAnsi="Century Schoolbook" w:cs="Century Schoolbook"/>
          <w:i/>
          <w:sz w:val="24"/>
          <w:szCs w:val="24"/>
        </w:rPr>
        <w:t>JCL</w:t>
      </w:r>
      <w:r>
        <w:rPr>
          <w:rFonts w:ascii="Century Schoolbook" w:eastAsia="Century Schoolbook" w:hAnsi="Century Schoolbook" w:cs="Century Schoolbook"/>
          <w:sz w:val="24"/>
          <w:szCs w:val="24"/>
        </w:rPr>
        <w:t xml:space="preserve">’s position within the legal academy, the </w:t>
      </w:r>
      <w:r>
        <w:rPr>
          <w:rFonts w:ascii="Century Schoolbook" w:eastAsia="Century Schoolbook" w:hAnsi="Century Schoolbook" w:cs="Century Schoolbook"/>
          <w:i/>
          <w:sz w:val="24"/>
          <w:szCs w:val="24"/>
        </w:rPr>
        <w:t xml:space="preserve">Journal </w:t>
      </w:r>
      <w:r>
        <w:rPr>
          <w:rFonts w:ascii="Century Schoolbook" w:eastAsia="Century Schoolbook" w:hAnsi="Century Schoolbook" w:cs="Century Schoolbook"/>
          <w:sz w:val="24"/>
          <w:szCs w:val="24"/>
        </w:rPr>
        <w:t>has published and collaborated with some of the foremost constitutional scholars from across the world, including the Honorable Amy Coney Barrett, the Honorable D</w:t>
      </w:r>
      <w:r>
        <w:rPr>
          <w:rFonts w:ascii="Century Schoolbook" w:eastAsia="Century Schoolbook" w:hAnsi="Century Schoolbook" w:cs="Century Schoolbook"/>
          <w:sz w:val="24"/>
          <w:szCs w:val="24"/>
        </w:rPr>
        <w:t xml:space="preserve">ouglas Ginsburg, the Honorable Sandra Day O’Connor, the Honorable Guido </w:t>
      </w:r>
      <w:proofErr w:type="spellStart"/>
      <w:r>
        <w:rPr>
          <w:rFonts w:ascii="Century Schoolbook" w:eastAsia="Century Schoolbook" w:hAnsi="Century Schoolbook" w:cs="Century Schoolbook"/>
          <w:sz w:val="24"/>
          <w:szCs w:val="24"/>
        </w:rPr>
        <w:t>Calabresi</w:t>
      </w:r>
      <w:proofErr w:type="spellEnd"/>
      <w:r>
        <w:rPr>
          <w:rFonts w:ascii="Century Schoolbook" w:eastAsia="Century Schoolbook" w:hAnsi="Century Schoolbook" w:cs="Century Schoolbook"/>
          <w:sz w:val="24"/>
          <w:szCs w:val="24"/>
        </w:rPr>
        <w:t xml:space="preserve">, Richard Epstein, Laurence Tribe, Seth </w:t>
      </w:r>
      <w:proofErr w:type="spellStart"/>
      <w:r>
        <w:rPr>
          <w:rFonts w:ascii="Century Schoolbook" w:eastAsia="Century Schoolbook" w:hAnsi="Century Schoolbook" w:cs="Century Schoolbook"/>
          <w:sz w:val="24"/>
          <w:szCs w:val="24"/>
        </w:rPr>
        <w:t>Kreimer</w:t>
      </w:r>
      <w:proofErr w:type="spellEnd"/>
      <w:r>
        <w:rPr>
          <w:rFonts w:ascii="Century Schoolbook" w:eastAsia="Century Schoolbook" w:hAnsi="Century Schoolbook" w:cs="Century Schoolbook"/>
          <w:sz w:val="24"/>
          <w:szCs w:val="24"/>
        </w:rPr>
        <w:t xml:space="preserve">, Kermit Roosevelt III, Erwin Chemerinsky, Marci Hamilton, Barry Cushman, Sandy Levinson, Martin </w:t>
      </w:r>
      <w:proofErr w:type="spellStart"/>
      <w:r>
        <w:rPr>
          <w:rFonts w:ascii="Century Schoolbook" w:eastAsia="Century Schoolbook" w:hAnsi="Century Schoolbook" w:cs="Century Schoolbook"/>
          <w:sz w:val="24"/>
          <w:szCs w:val="24"/>
        </w:rPr>
        <w:t>Redish</w:t>
      </w:r>
      <w:proofErr w:type="spellEnd"/>
      <w:r>
        <w:rPr>
          <w:rFonts w:ascii="Century Schoolbook" w:eastAsia="Century Schoolbook" w:hAnsi="Century Schoolbook" w:cs="Century Schoolbook"/>
          <w:sz w:val="24"/>
          <w:szCs w:val="24"/>
        </w:rPr>
        <w:t xml:space="preserve">, David </w:t>
      </w:r>
      <w:proofErr w:type="spellStart"/>
      <w:r>
        <w:rPr>
          <w:rFonts w:ascii="Century Schoolbook" w:eastAsia="Century Schoolbook" w:hAnsi="Century Schoolbook" w:cs="Century Schoolbook"/>
          <w:sz w:val="24"/>
          <w:szCs w:val="24"/>
        </w:rPr>
        <w:t>Rudovsky</w:t>
      </w:r>
      <w:proofErr w:type="spellEnd"/>
      <w:r>
        <w:rPr>
          <w:rFonts w:ascii="Century Schoolbook" w:eastAsia="Century Schoolbook" w:hAnsi="Century Schoolbook" w:cs="Century Schoolbook"/>
          <w:sz w:val="24"/>
          <w:szCs w:val="24"/>
        </w:rPr>
        <w:t xml:space="preserve">, Mark </w:t>
      </w:r>
      <w:proofErr w:type="spellStart"/>
      <w:r>
        <w:rPr>
          <w:rFonts w:ascii="Century Schoolbook" w:eastAsia="Century Schoolbook" w:hAnsi="Century Schoolbook" w:cs="Century Schoolbook"/>
          <w:sz w:val="24"/>
          <w:szCs w:val="24"/>
        </w:rPr>
        <w:t>Tu</w:t>
      </w:r>
      <w:r>
        <w:rPr>
          <w:rFonts w:ascii="Century Schoolbook" w:eastAsia="Century Schoolbook" w:hAnsi="Century Schoolbook" w:cs="Century Schoolbook"/>
          <w:sz w:val="24"/>
          <w:szCs w:val="24"/>
        </w:rPr>
        <w:t>shnet</w:t>
      </w:r>
      <w:proofErr w:type="spellEnd"/>
      <w:r>
        <w:rPr>
          <w:rFonts w:ascii="Century Schoolbook" w:eastAsia="Century Schoolbook" w:hAnsi="Century Schoolbook" w:cs="Century Schoolbook"/>
          <w:sz w:val="24"/>
          <w:szCs w:val="24"/>
        </w:rPr>
        <w:t xml:space="preserve">, and Jerry </w:t>
      </w:r>
      <w:proofErr w:type="spellStart"/>
      <w:r>
        <w:rPr>
          <w:rFonts w:ascii="Century Schoolbook" w:eastAsia="Century Schoolbook" w:hAnsi="Century Schoolbook" w:cs="Century Schoolbook"/>
          <w:sz w:val="24"/>
          <w:szCs w:val="24"/>
        </w:rPr>
        <w:t>Mashaw</w:t>
      </w:r>
      <w:proofErr w:type="spellEnd"/>
      <w:r>
        <w:rPr>
          <w:rFonts w:ascii="Century Schoolbook" w:eastAsia="Century Schoolbook" w:hAnsi="Century Schoolbook" w:cs="Century Schoolbook"/>
          <w:sz w:val="24"/>
          <w:szCs w:val="24"/>
        </w:rPr>
        <w:t>. Each article has impacted and shaped the contours of constitutional law.</w:t>
      </w:r>
    </w:p>
    <w:p w14:paraId="00000009" w14:textId="77777777" w:rsidR="002837DC" w:rsidRDefault="00533BE0">
      <w:pPr>
        <w:ind w:firstLine="72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In addition to its print and electronic publications, </w:t>
      </w:r>
      <w:r>
        <w:rPr>
          <w:rFonts w:ascii="Century Schoolbook" w:eastAsia="Century Schoolbook" w:hAnsi="Century Schoolbook" w:cs="Century Schoolbook"/>
          <w:i/>
          <w:sz w:val="24"/>
          <w:szCs w:val="24"/>
        </w:rPr>
        <w:t xml:space="preserve">JCL </w:t>
      </w:r>
      <w:r>
        <w:rPr>
          <w:rFonts w:ascii="Century Schoolbook" w:eastAsia="Century Schoolbook" w:hAnsi="Century Schoolbook" w:cs="Century Schoolbook"/>
          <w:sz w:val="24"/>
          <w:szCs w:val="24"/>
        </w:rPr>
        <w:t>sponsors an annual symposium in coordination with the National Constitution Center. Previous topics include the effect of executive power on immigration, student activism, and educational equality. The 2023 Symposium was titled the “History, Development, a</w:t>
      </w:r>
      <w:r>
        <w:rPr>
          <w:rFonts w:ascii="Century Schoolbook" w:eastAsia="Century Schoolbook" w:hAnsi="Century Schoolbook" w:cs="Century Schoolbook"/>
          <w:sz w:val="24"/>
          <w:szCs w:val="24"/>
        </w:rPr>
        <w:t xml:space="preserve">nd Future of the Fourteenth Amendment” in which the keynote speaker was Hillary Schneller, the co-lead counsel in </w:t>
      </w:r>
      <w:r>
        <w:rPr>
          <w:rFonts w:ascii="Century Schoolbook" w:eastAsia="Century Schoolbook" w:hAnsi="Century Schoolbook" w:cs="Century Schoolbook"/>
          <w:i/>
          <w:sz w:val="24"/>
          <w:szCs w:val="24"/>
        </w:rPr>
        <w:t>Dobbs v. Jackson Women’s Health Organization</w:t>
      </w:r>
      <w:r>
        <w:rPr>
          <w:rFonts w:ascii="Century Schoolbook" w:eastAsia="Century Schoolbook" w:hAnsi="Century Schoolbook" w:cs="Century Schoolbook"/>
          <w:sz w:val="24"/>
          <w:szCs w:val="24"/>
        </w:rPr>
        <w:t>.</w:t>
      </w:r>
    </w:p>
    <w:p w14:paraId="0000000A" w14:textId="77777777" w:rsidR="002837DC" w:rsidRDefault="00533BE0">
      <w:pPr>
        <w:ind w:firstLine="72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responsibilities of Associate Editors include participating in the editing phases of publica</w:t>
      </w:r>
      <w:r>
        <w:rPr>
          <w:rFonts w:ascii="Century Schoolbook" w:eastAsia="Century Schoolbook" w:hAnsi="Century Schoolbook" w:cs="Century Schoolbook"/>
          <w:sz w:val="24"/>
          <w:szCs w:val="24"/>
        </w:rPr>
        <w:t>tion and learning the editorial and administrative tasks associated with legal journals. In particular, Associate Editors’ primary editing responsibilities include: using online databases to search and secure original images of documents, ensuring citation</w:t>
      </w:r>
      <w:r>
        <w:rPr>
          <w:rFonts w:ascii="Century Schoolbook" w:eastAsia="Century Schoolbook" w:hAnsi="Century Schoolbook" w:cs="Century Schoolbook"/>
          <w:sz w:val="24"/>
          <w:szCs w:val="24"/>
        </w:rPr>
        <w:t>s comply with Bluebook rules, and verifying that sources provide support for the author’s proposition. Furthermore, by serving on committees of their choice, Associate Editors contribute to specific aspects of Journal-life. Those committees include but are</w:t>
      </w:r>
      <w:r>
        <w:rPr>
          <w:rFonts w:ascii="Century Schoolbook" w:eastAsia="Century Schoolbook" w:hAnsi="Century Schoolbook" w:cs="Century Schoolbook"/>
          <w:sz w:val="24"/>
          <w:szCs w:val="24"/>
        </w:rPr>
        <w:t xml:space="preserve"> not limited to </w:t>
      </w:r>
      <w:r>
        <w:rPr>
          <w:rFonts w:ascii="Century Schoolbook" w:eastAsia="Century Schoolbook" w:hAnsi="Century Schoolbook" w:cs="Century Schoolbook"/>
          <w:i/>
          <w:sz w:val="24"/>
          <w:szCs w:val="24"/>
        </w:rPr>
        <w:t>JCL Online</w:t>
      </w:r>
      <w:r>
        <w:rPr>
          <w:rFonts w:ascii="Century Schoolbook" w:eastAsia="Century Schoolbook" w:hAnsi="Century Schoolbook" w:cs="Century Schoolbook"/>
          <w:sz w:val="24"/>
          <w:szCs w:val="24"/>
        </w:rPr>
        <w:t xml:space="preserve">, Comments, Symposium, and the Development Committee. Although committees are low-commitment, they enable Associate Editors to gain leadership experience, help with the substantive </w:t>
      </w:r>
      <w:r>
        <w:rPr>
          <w:rFonts w:ascii="Century Schoolbook" w:eastAsia="Century Schoolbook" w:hAnsi="Century Schoolbook" w:cs="Century Schoolbook"/>
          <w:sz w:val="24"/>
          <w:szCs w:val="24"/>
        </w:rPr>
        <w:lastRenderedPageBreak/>
        <w:t xml:space="preserve">and administrative requirements of the </w:t>
      </w:r>
      <w:r>
        <w:rPr>
          <w:rFonts w:ascii="Century Schoolbook" w:eastAsia="Century Schoolbook" w:hAnsi="Century Schoolbook" w:cs="Century Schoolbook"/>
          <w:i/>
          <w:sz w:val="24"/>
          <w:szCs w:val="24"/>
        </w:rPr>
        <w:t>Journal</w:t>
      </w:r>
      <w:r>
        <w:rPr>
          <w:rFonts w:ascii="Century Schoolbook" w:eastAsia="Century Schoolbook" w:hAnsi="Century Schoolbook" w:cs="Century Schoolbook"/>
          <w:sz w:val="24"/>
          <w:szCs w:val="24"/>
        </w:rPr>
        <w:t>, a</w:t>
      </w:r>
      <w:r>
        <w:rPr>
          <w:rFonts w:ascii="Century Schoolbook" w:eastAsia="Century Schoolbook" w:hAnsi="Century Schoolbook" w:cs="Century Schoolbook"/>
          <w:sz w:val="24"/>
          <w:szCs w:val="24"/>
        </w:rPr>
        <w:t xml:space="preserve">nd prepare Editors for a role as an Executive Board member during their 3L year. </w:t>
      </w:r>
    </w:p>
    <w:p w14:paraId="0000000B" w14:textId="77777777" w:rsidR="002837DC" w:rsidRDefault="00533BE0">
      <w:pPr>
        <w:ind w:firstLine="72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Associate Editors are also strongly encouraged to submit a comment on any topic related to constitutional law. Writing a comment is not a </w:t>
      </w:r>
      <w:r>
        <w:rPr>
          <w:rFonts w:ascii="Century Schoolbook" w:eastAsia="Century Schoolbook" w:hAnsi="Century Schoolbook" w:cs="Century Schoolbook"/>
          <w:i/>
          <w:sz w:val="24"/>
          <w:szCs w:val="24"/>
        </w:rPr>
        <w:t>JCL</w:t>
      </w:r>
      <w:r>
        <w:rPr>
          <w:rFonts w:ascii="Century Schoolbook" w:eastAsia="Century Schoolbook" w:hAnsi="Century Schoolbook" w:cs="Century Schoolbook"/>
          <w:sz w:val="24"/>
          <w:szCs w:val="24"/>
        </w:rPr>
        <w:t xml:space="preserve"> requirement, however, comment su</w:t>
      </w:r>
      <w:r>
        <w:rPr>
          <w:rFonts w:ascii="Century Schoolbook" w:eastAsia="Century Schoolbook" w:hAnsi="Century Schoolbook" w:cs="Century Schoolbook"/>
          <w:sz w:val="24"/>
          <w:szCs w:val="24"/>
        </w:rPr>
        <w:t xml:space="preserve">bmissions will satisfy the Law School’s senior writing requirement if overseen by a faculty member. Outstanding comments are selected for publication in the </w:t>
      </w:r>
      <w:r>
        <w:rPr>
          <w:rFonts w:ascii="Century Schoolbook" w:eastAsia="Century Schoolbook" w:hAnsi="Century Schoolbook" w:cs="Century Schoolbook"/>
          <w:i/>
          <w:sz w:val="24"/>
          <w:szCs w:val="24"/>
        </w:rPr>
        <w:t>Journal</w:t>
      </w:r>
      <w:r>
        <w:rPr>
          <w:rFonts w:ascii="Century Schoolbook" w:eastAsia="Century Schoolbook" w:hAnsi="Century Schoolbook" w:cs="Century Schoolbook"/>
          <w:sz w:val="24"/>
          <w:szCs w:val="24"/>
        </w:rPr>
        <w:t xml:space="preserve"> and have touched on a variety of topics, such as the diversity implications of legacy admis</w:t>
      </w:r>
      <w:r>
        <w:rPr>
          <w:rFonts w:ascii="Century Schoolbook" w:eastAsia="Century Schoolbook" w:hAnsi="Century Schoolbook" w:cs="Century Schoolbook"/>
          <w:sz w:val="24"/>
          <w:szCs w:val="24"/>
        </w:rPr>
        <w:t xml:space="preserve">sions, the use of AI in litigation, and the constitutional implications of police access to online heritage websites. In addition, the </w:t>
      </w:r>
      <w:r>
        <w:rPr>
          <w:rFonts w:ascii="Century Schoolbook" w:eastAsia="Century Schoolbook" w:hAnsi="Century Schoolbook" w:cs="Century Schoolbook"/>
          <w:i/>
          <w:sz w:val="24"/>
          <w:szCs w:val="24"/>
        </w:rPr>
        <w:t xml:space="preserve">Journal </w:t>
      </w:r>
      <w:r>
        <w:rPr>
          <w:rFonts w:ascii="Century Schoolbook" w:eastAsia="Century Schoolbook" w:hAnsi="Century Schoolbook" w:cs="Century Schoolbook"/>
          <w:sz w:val="24"/>
          <w:szCs w:val="24"/>
        </w:rPr>
        <w:t>publishes the winning essay from the Constance Baker Motley National Student Writing Competition, hosted annually</w:t>
      </w:r>
      <w:r>
        <w:rPr>
          <w:rFonts w:ascii="Century Schoolbook" w:eastAsia="Century Schoolbook" w:hAnsi="Century Schoolbook" w:cs="Century Schoolbook"/>
          <w:sz w:val="24"/>
          <w:szCs w:val="24"/>
        </w:rPr>
        <w:t xml:space="preserve"> by the American Constitution Society (ACS) and its Penn Law chapter.</w:t>
      </w:r>
    </w:p>
    <w:p w14:paraId="0000000C" w14:textId="77777777" w:rsidR="002837DC" w:rsidRDefault="00533BE0">
      <w:pPr>
        <w:ind w:firstLine="72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Associate Editors participate substantially in the editorial process of all five to six issues during their 2L year and will receive one academic credit. During their 3L year, Editors ar</w:t>
      </w:r>
      <w:r>
        <w:rPr>
          <w:rFonts w:ascii="Century Schoolbook" w:eastAsia="Century Schoolbook" w:hAnsi="Century Schoolbook" w:cs="Century Schoolbook"/>
          <w:sz w:val="24"/>
          <w:szCs w:val="24"/>
        </w:rPr>
        <w:t xml:space="preserve">e encouraged to serve on the Board or as a Senior Editor but neither is required as </w:t>
      </w:r>
      <w:r>
        <w:rPr>
          <w:rFonts w:ascii="Century Schoolbook" w:eastAsia="Century Schoolbook" w:hAnsi="Century Schoolbook" w:cs="Century Schoolbook"/>
          <w:i/>
          <w:sz w:val="24"/>
          <w:szCs w:val="24"/>
        </w:rPr>
        <w:t>JCL</w:t>
      </w:r>
      <w:r>
        <w:rPr>
          <w:rFonts w:ascii="Century Schoolbook" w:eastAsia="Century Schoolbook" w:hAnsi="Century Schoolbook" w:cs="Century Schoolbook"/>
          <w:sz w:val="24"/>
          <w:szCs w:val="24"/>
        </w:rPr>
        <w:t xml:space="preserve"> is a one-year commitment. Board members receive 2-3 academic credits depending on their Board position. Senior Editors receive one academic credit. </w:t>
      </w:r>
    </w:p>
    <w:p w14:paraId="0000000D" w14:textId="77777777" w:rsidR="002837DC" w:rsidRDefault="002837DC">
      <w:pPr>
        <w:rPr>
          <w:rFonts w:ascii="Century Schoolbook" w:eastAsia="Century Schoolbook" w:hAnsi="Century Schoolbook" w:cs="Century Schoolbook"/>
          <w:sz w:val="24"/>
          <w:szCs w:val="24"/>
        </w:rPr>
      </w:pPr>
    </w:p>
    <w:p w14:paraId="00000010" w14:textId="3EB54B31" w:rsidR="002837DC" w:rsidRDefault="00533BE0" w:rsidP="00004B1D">
      <w:pPr>
        <w:jc w:val="cente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APPLICATION INSTRU</w:t>
      </w:r>
      <w:r>
        <w:rPr>
          <w:rFonts w:ascii="Century Schoolbook" w:eastAsia="Century Schoolbook" w:hAnsi="Century Schoolbook" w:cs="Century Schoolbook"/>
          <w:b/>
          <w:sz w:val="24"/>
          <w:szCs w:val="24"/>
        </w:rPr>
        <w:t>CTIONS</w:t>
      </w:r>
    </w:p>
    <w:p w14:paraId="4C1269D2" w14:textId="77777777" w:rsidR="00004B1D" w:rsidRDefault="00004B1D" w:rsidP="00004B1D">
      <w:pPr>
        <w:jc w:val="center"/>
        <w:rPr>
          <w:rFonts w:ascii="Century Schoolbook" w:eastAsia="Century Schoolbook" w:hAnsi="Century Schoolbook" w:cs="Century Schoolbook"/>
          <w:b/>
          <w:sz w:val="24"/>
          <w:szCs w:val="24"/>
        </w:rPr>
      </w:pPr>
    </w:p>
    <w:p w14:paraId="00000011" w14:textId="77777777" w:rsidR="002837DC" w:rsidRDefault="00533BE0">
      <w:pPr>
        <w:rPr>
          <w:rFonts w:ascii="Century Schoolbook" w:eastAsia="Century Schoolbook" w:hAnsi="Century Schoolbook" w:cs="Century Schoolbook"/>
          <w:b/>
          <w:sz w:val="24"/>
          <w:szCs w:val="24"/>
          <w:u w:val="single"/>
        </w:rPr>
      </w:pPr>
      <w:r>
        <w:rPr>
          <w:rFonts w:ascii="Century Schoolbook" w:eastAsia="Century Schoolbook" w:hAnsi="Century Schoolbook" w:cs="Century Schoolbook"/>
          <w:b/>
          <w:i/>
          <w:sz w:val="24"/>
          <w:szCs w:val="24"/>
          <w:u w:val="single"/>
        </w:rPr>
        <w:t>JCL</w:t>
      </w:r>
      <w:r>
        <w:rPr>
          <w:rFonts w:ascii="Century Schoolbook" w:eastAsia="Century Schoolbook" w:hAnsi="Century Schoolbook" w:cs="Century Schoolbook"/>
          <w:b/>
          <w:sz w:val="24"/>
          <w:szCs w:val="24"/>
          <w:u w:val="single"/>
        </w:rPr>
        <w:t xml:space="preserve"> Direct Application</w:t>
      </w:r>
    </w:p>
    <w:p w14:paraId="00000012" w14:textId="77777777" w:rsidR="002837DC" w:rsidRDefault="00533BE0">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This Direct Application consists of the following parts:</w:t>
      </w:r>
    </w:p>
    <w:p w14:paraId="00000013" w14:textId="77777777" w:rsidR="002837DC" w:rsidRDefault="002837DC">
      <w:pPr>
        <w:rPr>
          <w:rFonts w:ascii="Century Schoolbook" w:eastAsia="Century Schoolbook" w:hAnsi="Century Schoolbook" w:cs="Century Schoolbook"/>
          <w:sz w:val="24"/>
          <w:szCs w:val="24"/>
        </w:rPr>
      </w:pPr>
    </w:p>
    <w:p w14:paraId="00000014" w14:textId="77777777" w:rsidR="002837DC" w:rsidRDefault="00533BE0">
      <w:pPr>
        <w:numPr>
          <w:ilvl w:val="0"/>
          <w:numId w:val="1"/>
        </w:num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Five (5) Short Answer Questions</w:t>
      </w:r>
    </w:p>
    <w:p w14:paraId="00000015" w14:textId="77777777" w:rsidR="002837DC" w:rsidRDefault="00533BE0">
      <w:pPr>
        <w:numPr>
          <w:ilvl w:val="0"/>
          <w:numId w:val="1"/>
        </w:num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Your Resume</w:t>
      </w:r>
    </w:p>
    <w:p w14:paraId="00000016" w14:textId="77777777" w:rsidR="002837DC" w:rsidRDefault="002837DC">
      <w:pPr>
        <w:rPr>
          <w:rFonts w:ascii="Century Schoolbook" w:eastAsia="Century Schoolbook" w:hAnsi="Century Schoolbook" w:cs="Century Schoolbook"/>
          <w:sz w:val="24"/>
          <w:szCs w:val="24"/>
        </w:rPr>
      </w:pPr>
    </w:p>
    <w:p w14:paraId="00000017" w14:textId="77777777" w:rsidR="002837DC" w:rsidRDefault="00533BE0">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Your application is only considered complete if it answers all five short answer questions and includes a 1-2 page resume.</w:t>
      </w:r>
    </w:p>
    <w:p w14:paraId="00000018" w14:textId="77777777" w:rsidR="002837DC" w:rsidRDefault="002837DC">
      <w:pPr>
        <w:rPr>
          <w:rFonts w:ascii="Century Schoolbook" w:eastAsia="Century Schoolbook" w:hAnsi="Century Schoolbook" w:cs="Century Schoolbook"/>
          <w:sz w:val="24"/>
          <w:szCs w:val="24"/>
        </w:rPr>
      </w:pPr>
    </w:p>
    <w:p w14:paraId="00000019" w14:textId="77777777" w:rsidR="002837DC" w:rsidRDefault="00533BE0">
      <w:pPr>
        <w:rPr>
          <w:rFonts w:ascii="Century Schoolbook" w:eastAsia="Century Schoolbook" w:hAnsi="Century Schoolbook" w:cs="Century Schoolbook"/>
          <w:b/>
          <w:sz w:val="24"/>
          <w:szCs w:val="24"/>
        </w:rPr>
      </w:pPr>
      <w:r>
        <w:rPr>
          <w:rFonts w:ascii="Century Schoolbook" w:eastAsia="Century Schoolbook" w:hAnsi="Century Schoolbook" w:cs="Century Schoolbook"/>
          <w:sz w:val="24"/>
          <w:szCs w:val="24"/>
        </w:rPr>
        <w:t xml:space="preserve">We assure you that your identity will remain anonymous to the </w:t>
      </w:r>
      <w:r>
        <w:rPr>
          <w:rFonts w:ascii="Century Schoolbook" w:eastAsia="Century Schoolbook" w:hAnsi="Century Schoolbook" w:cs="Century Schoolbook"/>
          <w:i/>
          <w:sz w:val="24"/>
          <w:szCs w:val="24"/>
        </w:rPr>
        <w:t>JCL</w:t>
      </w:r>
      <w:r>
        <w:rPr>
          <w:rFonts w:ascii="Century Schoolbook" w:eastAsia="Century Schoolbook" w:hAnsi="Century Schoolbook" w:cs="Century Schoolbook"/>
          <w:sz w:val="24"/>
          <w:szCs w:val="24"/>
        </w:rPr>
        <w:t xml:space="preserve"> members reading and making decisions regarding your application. O</w:t>
      </w:r>
      <w:r>
        <w:rPr>
          <w:rFonts w:ascii="Century Schoolbook" w:eastAsia="Century Schoolbook" w:hAnsi="Century Schoolbook" w:cs="Century Schoolbook"/>
          <w:sz w:val="24"/>
          <w:szCs w:val="24"/>
        </w:rPr>
        <w:t>nly the Managing Editor––who will be completely removed from the application evaluation process–– will know your identity for the purposes of verifying the application materials’ metadata are scrubbed and to match applicants’ anonymous files.</w:t>
      </w:r>
      <w:r>
        <w:rPr>
          <w:rFonts w:ascii="Century Schoolbook" w:eastAsia="Century Schoolbook" w:hAnsi="Century Schoolbook" w:cs="Century Schoolbook"/>
          <w:b/>
          <w:sz w:val="24"/>
          <w:szCs w:val="24"/>
        </w:rPr>
        <w:t xml:space="preserve"> To ensure ano</w:t>
      </w:r>
      <w:r>
        <w:rPr>
          <w:rFonts w:ascii="Century Schoolbook" w:eastAsia="Century Schoolbook" w:hAnsi="Century Schoolbook" w:cs="Century Schoolbook"/>
          <w:b/>
          <w:sz w:val="24"/>
          <w:szCs w:val="24"/>
        </w:rPr>
        <w:t>nymity:</w:t>
      </w:r>
    </w:p>
    <w:p w14:paraId="0000001A" w14:textId="35FCB5A0" w:rsidR="002837DC" w:rsidRDefault="00533BE0">
      <w:pPr>
        <w:numPr>
          <w:ilvl w:val="0"/>
          <w:numId w:val="3"/>
        </w:numP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Please remove any identifying information (name, email, phone number, etc.) from your short answers and resume.</w:t>
      </w:r>
    </w:p>
    <w:p w14:paraId="0000001B" w14:textId="77777777" w:rsidR="002837DC" w:rsidRDefault="00533BE0">
      <w:pPr>
        <w:numPr>
          <w:ilvl w:val="0"/>
          <w:numId w:val="3"/>
        </w:numP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Combine your answers and resume into a single word document, and</w:t>
      </w:r>
    </w:p>
    <w:p w14:paraId="0000001C" w14:textId="77777777" w:rsidR="002837DC" w:rsidRDefault="00533BE0">
      <w:pPr>
        <w:numPr>
          <w:ilvl w:val="0"/>
          <w:numId w:val="3"/>
        </w:numP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lastRenderedPageBreak/>
        <w:t xml:space="preserve">Scrub the metadata from this file. </w:t>
      </w:r>
    </w:p>
    <w:p w14:paraId="0000001D" w14:textId="77777777" w:rsidR="002837DC" w:rsidRDefault="00533BE0">
      <w:pPr>
        <w:ind w:left="720"/>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To scrub the metadata from your word document, please follow these steps:</w:t>
      </w:r>
    </w:p>
    <w:p w14:paraId="0000001E" w14:textId="77777777" w:rsidR="002837DC" w:rsidRDefault="00533BE0">
      <w:pPr>
        <w:numPr>
          <w:ilvl w:val="0"/>
          <w:numId w:val="2"/>
        </w:numPr>
        <w:ind w:left="144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For Mac Devices:</w:t>
      </w:r>
    </w:p>
    <w:p w14:paraId="0000001F" w14:textId="77777777" w:rsidR="002837DC" w:rsidRDefault="00533BE0">
      <w:pPr>
        <w:numPr>
          <w:ilvl w:val="1"/>
          <w:numId w:val="2"/>
        </w:numPr>
        <w:ind w:left="21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Save a copy of the file before performing this operation.</w:t>
      </w:r>
    </w:p>
    <w:p w14:paraId="00000020" w14:textId="77777777" w:rsidR="002837DC" w:rsidRDefault="00533BE0">
      <w:pPr>
        <w:numPr>
          <w:ilvl w:val="1"/>
          <w:numId w:val="2"/>
        </w:numPr>
        <w:ind w:left="21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In the copy, click the Tools tab and then click Protect Document.</w:t>
      </w:r>
    </w:p>
    <w:p w14:paraId="00000021" w14:textId="77777777" w:rsidR="002837DC" w:rsidRDefault="00533BE0">
      <w:pPr>
        <w:numPr>
          <w:ilvl w:val="1"/>
          <w:numId w:val="2"/>
        </w:numPr>
        <w:ind w:left="21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Under Privacy, click the box that says “R</w:t>
      </w:r>
      <w:r>
        <w:rPr>
          <w:rFonts w:ascii="Century Schoolbook" w:eastAsia="Century Schoolbook" w:hAnsi="Century Schoolbook" w:cs="Century Schoolbook"/>
          <w:sz w:val="24"/>
          <w:szCs w:val="24"/>
        </w:rPr>
        <w:t>emove personal information on file on save”.</w:t>
      </w:r>
    </w:p>
    <w:p w14:paraId="00000022" w14:textId="77777777" w:rsidR="002837DC" w:rsidRDefault="00533BE0">
      <w:pPr>
        <w:numPr>
          <w:ilvl w:val="1"/>
          <w:numId w:val="2"/>
        </w:numPr>
        <w:ind w:left="21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Save the document.</w:t>
      </w:r>
    </w:p>
    <w:p w14:paraId="00000023" w14:textId="77777777" w:rsidR="002837DC" w:rsidRDefault="00533BE0">
      <w:pPr>
        <w:numPr>
          <w:ilvl w:val="0"/>
          <w:numId w:val="2"/>
        </w:numPr>
        <w:ind w:left="144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For Microsoft Devices:</w:t>
      </w:r>
    </w:p>
    <w:p w14:paraId="00000024" w14:textId="77777777" w:rsidR="002837DC" w:rsidRDefault="00533BE0">
      <w:pPr>
        <w:numPr>
          <w:ilvl w:val="1"/>
          <w:numId w:val="2"/>
        </w:numPr>
        <w:ind w:left="21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Save a copy of the file before performing this operation.</w:t>
      </w:r>
    </w:p>
    <w:p w14:paraId="00000025" w14:textId="77777777" w:rsidR="002837DC" w:rsidRDefault="00533BE0">
      <w:pPr>
        <w:numPr>
          <w:ilvl w:val="1"/>
          <w:numId w:val="2"/>
        </w:numPr>
        <w:ind w:left="21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In the copy, click the File tab, and then click Info.</w:t>
      </w:r>
    </w:p>
    <w:p w14:paraId="00000026" w14:textId="77777777" w:rsidR="002837DC" w:rsidRDefault="00533BE0">
      <w:pPr>
        <w:numPr>
          <w:ilvl w:val="1"/>
          <w:numId w:val="2"/>
        </w:numPr>
        <w:ind w:left="21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Click Check for Issues, and then select Inspect Document.</w:t>
      </w:r>
    </w:p>
    <w:p w14:paraId="00000027" w14:textId="77777777" w:rsidR="002837DC" w:rsidRDefault="00533BE0">
      <w:pPr>
        <w:numPr>
          <w:ilvl w:val="1"/>
          <w:numId w:val="2"/>
        </w:numPr>
        <w:ind w:left="21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Click Inspect.</w:t>
      </w:r>
    </w:p>
    <w:p w14:paraId="00000028" w14:textId="77777777" w:rsidR="002837DC" w:rsidRDefault="00533BE0">
      <w:pPr>
        <w:numPr>
          <w:ilvl w:val="1"/>
          <w:numId w:val="2"/>
        </w:numPr>
        <w:ind w:left="21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Click Remove All, but ONLY for “Document Properties and Personal Information.”</w:t>
      </w:r>
    </w:p>
    <w:p w14:paraId="00000029" w14:textId="77777777" w:rsidR="002837DC" w:rsidRDefault="00533BE0">
      <w:pPr>
        <w:numPr>
          <w:ilvl w:val="1"/>
          <w:numId w:val="2"/>
        </w:numPr>
        <w:ind w:left="21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Save the document.</w:t>
      </w:r>
    </w:p>
    <w:p w14:paraId="0000002A" w14:textId="77777777" w:rsidR="002837DC" w:rsidRDefault="002837DC">
      <w:pPr>
        <w:numPr>
          <w:ilvl w:val="0"/>
          <w:numId w:val="2"/>
        </w:numPr>
        <w:rPr>
          <w:rFonts w:ascii="Century Schoolbook" w:eastAsia="Century Schoolbook" w:hAnsi="Century Schoolbook" w:cs="Century Schoolbook"/>
        </w:rPr>
      </w:pPr>
    </w:p>
    <w:p w14:paraId="0000002B" w14:textId="77777777" w:rsidR="002837DC" w:rsidRDefault="002837DC">
      <w:pPr>
        <w:rPr>
          <w:rFonts w:ascii="Century Schoolbook" w:eastAsia="Century Schoolbook" w:hAnsi="Century Schoolbook" w:cs="Century Schoolbook"/>
          <w:b/>
          <w:sz w:val="24"/>
          <w:szCs w:val="24"/>
        </w:rPr>
      </w:pPr>
    </w:p>
    <w:p w14:paraId="0000002C" w14:textId="77777777" w:rsidR="002837DC" w:rsidRDefault="00533BE0">
      <w:pPr>
        <w:rPr>
          <w:rFonts w:ascii="Century Schoolbook" w:eastAsia="Century Schoolbook" w:hAnsi="Century Schoolbook" w:cs="Century Schoolbook"/>
          <w:sz w:val="24"/>
          <w:szCs w:val="24"/>
          <w:highlight w:val="yellow"/>
        </w:rPr>
      </w:pPr>
      <w:r>
        <w:rPr>
          <w:rFonts w:ascii="Century Schoolbook" w:eastAsia="Century Schoolbook" w:hAnsi="Century Schoolbook" w:cs="Century Schoolbook"/>
          <w:b/>
          <w:sz w:val="24"/>
          <w:szCs w:val="24"/>
        </w:rPr>
        <w:t xml:space="preserve">A Word version of this application and additional details for scrubbing the metadata from your application can be found on our website, </w:t>
      </w:r>
      <w:proofErr w:type="spellStart"/>
      <w:r>
        <w:rPr>
          <w:rFonts w:ascii="Century Schoolbook" w:eastAsia="Century Schoolbook" w:hAnsi="Century Schoolbook" w:cs="Century Schoolbook"/>
          <w:b/>
          <w:sz w:val="24"/>
          <w:szCs w:val="24"/>
        </w:rPr>
        <w:t>con.</w:t>
      </w:r>
      <w:r>
        <w:rPr>
          <w:rFonts w:ascii="Century Schoolbook" w:eastAsia="Century Schoolbook" w:hAnsi="Century Schoolbook" w:cs="Century Schoolbook"/>
          <w:b/>
          <w:sz w:val="24"/>
          <w:szCs w:val="24"/>
        </w:rPr>
        <w:t>law</w:t>
      </w:r>
      <w:proofErr w:type="spellEnd"/>
      <w:r>
        <w:rPr>
          <w:rFonts w:ascii="Century Schoolbook" w:eastAsia="Century Schoolbook" w:hAnsi="Century Schoolbook" w:cs="Century Schoolbook"/>
          <w:b/>
          <w:sz w:val="24"/>
          <w:szCs w:val="24"/>
        </w:rPr>
        <w:t>.</w:t>
      </w:r>
      <w:r>
        <w:rPr>
          <w:rFonts w:ascii="Century Schoolbook" w:eastAsia="Century Schoolbook" w:hAnsi="Century Schoolbook" w:cs="Century Schoolbook"/>
          <w:sz w:val="24"/>
          <w:szCs w:val="24"/>
        </w:rPr>
        <w:t xml:space="preserve"> </w:t>
      </w:r>
    </w:p>
    <w:p w14:paraId="0000002D" w14:textId="77777777" w:rsidR="002837DC" w:rsidRDefault="002837DC">
      <w:pPr>
        <w:rPr>
          <w:rFonts w:ascii="Century Schoolbook" w:eastAsia="Century Schoolbook" w:hAnsi="Century Schoolbook" w:cs="Century Schoolbook"/>
          <w:sz w:val="24"/>
          <w:szCs w:val="24"/>
          <w:highlight w:val="yellow"/>
        </w:rPr>
      </w:pPr>
    </w:p>
    <w:p w14:paraId="0000002E" w14:textId="77777777" w:rsidR="002837DC" w:rsidRDefault="00533BE0">
      <w:pP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highlight w:val="yellow"/>
        </w:rPr>
        <w:t xml:space="preserve">Please email your complete, scrubbed applications to the Managing Editor, Veda Bhadharla, at </w:t>
      </w:r>
      <w:hyperlink r:id="rId5">
        <w:r>
          <w:rPr>
            <w:rFonts w:ascii="Century Schoolbook" w:eastAsia="Century Schoolbook" w:hAnsi="Century Schoolbook" w:cs="Century Schoolbook"/>
            <w:b/>
            <w:color w:val="1155CC"/>
            <w:sz w:val="24"/>
            <w:szCs w:val="24"/>
            <w:highlight w:val="yellow"/>
            <w:u w:val="single"/>
          </w:rPr>
          <w:t>vedab@pennlaw.upenn.edu</w:t>
        </w:r>
      </w:hyperlink>
      <w:r>
        <w:rPr>
          <w:rFonts w:ascii="Century Schoolbook" w:eastAsia="Century Schoolbook" w:hAnsi="Century Schoolbook" w:cs="Century Schoolbook"/>
          <w:b/>
          <w:sz w:val="24"/>
          <w:szCs w:val="24"/>
          <w:highlight w:val="yellow"/>
        </w:rPr>
        <w:t>.</w:t>
      </w:r>
      <w:r>
        <w:rPr>
          <w:rFonts w:ascii="Century Schoolbook" w:eastAsia="Century Schoolbook" w:hAnsi="Century Schoolbook" w:cs="Century Schoolbook"/>
          <w:b/>
          <w:sz w:val="24"/>
          <w:szCs w:val="24"/>
        </w:rPr>
        <w:t xml:space="preserve"> </w:t>
      </w:r>
    </w:p>
    <w:p w14:paraId="0000002F" w14:textId="77777777" w:rsidR="002837DC" w:rsidRDefault="002837DC">
      <w:pPr>
        <w:rPr>
          <w:rFonts w:ascii="Century Schoolbook" w:eastAsia="Century Schoolbook" w:hAnsi="Century Schoolbook" w:cs="Century Schoolbook"/>
          <w:sz w:val="24"/>
          <w:szCs w:val="24"/>
        </w:rPr>
      </w:pPr>
    </w:p>
    <w:p w14:paraId="00000030" w14:textId="77777777" w:rsidR="002837DC" w:rsidRDefault="00533BE0">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We appreciate every single person that applies, and will reach out to each one of you with a decision before the registration for the Writing Competition closes. We sincerely hope that even if you do not apply to us using this Direct Application, or do app</w:t>
      </w:r>
      <w:r>
        <w:rPr>
          <w:rFonts w:ascii="Century Schoolbook" w:eastAsia="Century Schoolbook" w:hAnsi="Century Schoolbook" w:cs="Century Schoolbook"/>
          <w:sz w:val="24"/>
          <w:szCs w:val="24"/>
        </w:rPr>
        <w:t xml:space="preserve">ly but are not accepted, that you will still consider ranking us in the Writing Competition. Please do not hesitate to reach out to vedab@pennlaw.upenn.edu if you have any questions, and thank you for considering </w:t>
      </w:r>
      <w:r>
        <w:rPr>
          <w:rFonts w:ascii="Century Schoolbook" w:eastAsia="Century Schoolbook" w:hAnsi="Century Schoolbook" w:cs="Century Schoolbook"/>
          <w:i/>
          <w:sz w:val="24"/>
          <w:szCs w:val="24"/>
        </w:rPr>
        <w:t>JCL</w:t>
      </w:r>
      <w:r>
        <w:rPr>
          <w:rFonts w:ascii="Century Schoolbook" w:eastAsia="Century Schoolbook" w:hAnsi="Century Schoolbook" w:cs="Century Schoolbook"/>
          <w:sz w:val="24"/>
          <w:szCs w:val="24"/>
        </w:rPr>
        <w:t>!</w:t>
      </w:r>
    </w:p>
    <w:p w14:paraId="00000031" w14:textId="77777777" w:rsidR="002837DC" w:rsidRDefault="002837DC">
      <w:pPr>
        <w:rPr>
          <w:rFonts w:ascii="Century Schoolbook" w:eastAsia="Century Schoolbook" w:hAnsi="Century Schoolbook" w:cs="Century Schoolbook"/>
          <w:sz w:val="24"/>
          <w:szCs w:val="24"/>
          <w:highlight w:val="yellow"/>
        </w:rPr>
      </w:pPr>
    </w:p>
    <w:p w14:paraId="00000032" w14:textId="77777777" w:rsidR="002837DC" w:rsidRDefault="002837DC">
      <w:pPr>
        <w:rPr>
          <w:rFonts w:ascii="Century Schoolbook" w:eastAsia="Century Schoolbook" w:hAnsi="Century Schoolbook" w:cs="Century Schoolbook"/>
          <w:sz w:val="24"/>
          <w:szCs w:val="24"/>
          <w:highlight w:val="yellow"/>
        </w:rPr>
      </w:pPr>
    </w:p>
    <w:p w14:paraId="00000033" w14:textId="77777777" w:rsidR="002837DC" w:rsidRDefault="002837DC">
      <w:pPr>
        <w:rPr>
          <w:rFonts w:ascii="Century Schoolbook" w:eastAsia="Century Schoolbook" w:hAnsi="Century Schoolbook" w:cs="Century Schoolbook"/>
          <w:sz w:val="24"/>
          <w:szCs w:val="24"/>
          <w:highlight w:val="yellow"/>
        </w:rPr>
      </w:pPr>
    </w:p>
    <w:p w14:paraId="00000034" w14:textId="77777777" w:rsidR="002837DC" w:rsidRDefault="002837DC">
      <w:pPr>
        <w:rPr>
          <w:rFonts w:ascii="Century Schoolbook" w:eastAsia="Century Schoolbook" w:hAnsi="Century Schoolbook" w:cs="Century Schoolbook"/>
          <w:sz w:val="24"/>
          <w:szCs w:val="24"/>
          <w:highlight w:val="yellow"/>
        </w:rPr>
      </w:pPr>
    </w:p>
    <w:p w14:paraId="00000035" w14:textId="77777777" w:rsidR="002837DC" w:rsidRDefault="002837DC">
      <w:pPr>
        <w:rPr>
          <w:rFonts w:ascii="Century Schoolbook" w:eastAsia="Century Schoolbook" w:hAnsi="Century Schoolbook" w:cs="Century Schoolbook"/>
          <w:b/>
          <w:sz w:val="24"/>
          <w:szCs w:val="24"/>
          <w:u w:val="single"/>
        </w:rPr>
      </w:pPr>
    </w:p>
    <w:p w14:paraId="38CC6D97" w14:textId="77777777" w:rsidR="00004B1D" w:rsidRDefault="00004B1D">
      <w:pPr>
        <w:jc w:val="center"/>
        <w:rPr>
          <w:rFonts w:ascii="Century Schoolbook" w:eastAsia="Century Schoolbook" w:hAnsi="Century Schoolbook" w:cs="Century Schoolbook"/>
          <w:b/>
          <w:sz w:val="24"/>
          <w:szCs w:val="24"/>
          <w:u w:val="single"/>
        </w:rPr>
      </w:pPr>
    </w:p>
    <w:p w14:paraId="120D71C1" w14:textId="77777777" w:rsidR="00004B1D" w:rsidRDefault="00004B1D">
      <w:pPr>
        <w:jc w:val="center"/>
        <w:rPr>
          <w:rFonts w:ascii="Century Schoolbook" w:eastAsia="Century Schoolbook" w:hAnsi="Century Schoolbook" w:cs="Century Schoolbook"/>
          <w:b/>
          <w:sz w:val="24"/>
          <w:szCs w:val="24"/>
          <w:u w:val="single"/>
        </w:rPr>
      </w:pPr>
    </w:p>
    <w:p w14:paraId="10919A9D" w14:textId="77777777" w:rsidR="00004B1D" w:rsidRDefault="00004B1D">
      <w:pPr>
        <w:jc w:val="center"/>
        <w:rPr>
          <w:rFonts w:ascii="Century Schoolbook" w:eastAsia="Century Schoolbook" w:hAnsi="Century Schoolbook" w:cs="Century Schoolbook"/>
          <w:b/>
          <w:sz w:val="24"/>
          <w:szCs w:val="24"/>
          <w:u w:val="single"/>
        </w:rPr>
      </w:pPr>
    </w:p>
    <w:p w14:paraId="00000036" w14:textId="28D1B821" w:rsidR="002837DC" w:rsidRDefault="00533BE0">
      <w:pPr>
        <w:jc w:val="center"/>
        <w:rPr>
          <w:rFonts w:ascii="Century Schoolbook" w:eastAsia="Century Schoolbook" w:hAnsi="Century Schoolbook" w:cs="Century Schoolbook"/>
          <w:b/>
          <w:sz w:val="24"/>
          <w:szCs w:val="24"/>
          <w:u w:val="single"/>
        </w:rPr>
      </w:pPr>
      <w:r>
        <w:rPr>
          <w:rFonts w:ascii="Century Schoolbook" w:eastAsia="Century Schoolbook" w:hAnsi="Century Schoolbook" w:cs="Century Schoolbook"/>
          <w:b/>
          <w:sz w:val="24"/>
          <w:szCs w:val="24"/>
          <w:u w:val="single"/>
        </w:rPr>
        <w:lastRenderedPageBreak/>
        <w:t>Short Answer Questions</w:t>
      </w:r>
    </w:p>
    <w:p w14:paraId="00000037" w14:textId="77777777" w:rsidR="002837DC" w:rsidRDefault="002837DC">
      <w:pPr>
        <w:rPr>
          <w:rFonts w:ascii="Century Schoolbook" w:eastAsia="Century Schoolbook" w:hAnsi="Century Schoolbook" w:cs="Century Schoolbook"/>
          <w:sz w:val="24"/>
          <w:szCs w:val="24"/>
        </w:rPr>
      </w:pPr>
    </w:p>
    <w:p w14:paraId="00000038" w14:textId="77777777" w:rsidR="002837DC" w:rsidRDefault="00533BE0">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Please answer each of the following questions in 350 words or less. </w:t>
      </w:r>
    </w:p>
    <w:p w14:paraId="00000039" w14:textId="77777777" w:rsidR="002837DC" w:rsidRDefault="002837DC">
      <w:pPr>
        <w:rPr>
          <w:rFonts w:ascii="Century Schoolbook" w:eastAsia="Century Schoolbook" w:hAnsi="Century Schoolbook" w:cs="Century Schoolbook"/>
          <w:sz w:val="24"/>
          <w:szCs w:val="24"/>
        </w:rPr>
      </w:pPr>
    </w:p>
    <w:p w14:paraId="7CAD5DA9" w14:textId="21EF067F" w:rsidR="00004B1D" w:rsidRPr="00004B1D" w:rsidRDefault="00533BE0" w:rsidP="00004B1D">
      <w:pPr>
        <w:numPr>
          <w:ilvl w:val="0"/>
          <w:numId w:val="4"/>
        </w:numPr>
        <w:rPr>
          <w:sz w:val="24"/>
          <w:szCs w:val="24"/>
        </w:rPr>
      </w:pPr>
      <w:r>
        <w:rPr>
          <w:rFonts w:ascii="Century Schoolbook" w:eastAsia="Century Schoolbook" w:hAnsi="Century Schoolbook" w:cs="Century Schoolbook"/>
          <w:b/>
          <w:sz w:val="24"/>
          <w:szCs w:val="24"/>
        </w:rPr>
        <w:t>In general, why are you interested in joining a journal? What are you hoping to gain from this experience?</w:t>
      </w:r>
      <w:r>
        <w:rPr>
          <w:rFonts w:ascii="Century Schoolbook" w:eastAsia="Century Schoolbook" w:hAnsi="Century Schoolbook" w:cs="Century Schoolbook"/>
          <w:sz w:val="24"/>
          <w:szCs w:val="24"/>
        </w:rPr>
        <w:t xml:space="preserve"> Your answer may include but is not limited to: your int</w:t>
      </w:r>
      <w:r>
        <w:rPr>
          <w:rFonts w:ascii="Century Schoolbook" w:eastAsia="Century Schoolbook" w:hAnsi="Century Schoolbook" w:cs="Century Schoolbook"/>
          <w:sz w:val="24"/>
          <w:szCs w:val="24"/>
        </w:rPr>
        <w:t xml:space="preserve">erest in scholarship and academia, your interest in writing a comment your 2L year, or your interest in serving on the Executive Board your 3L year. Your answer is non-binding, nor are you required to do any of these things to be a valuable member of </w:t>
      </w:r>
      <w:r>
        <w:rPr>
          <w:rFonts w:ascii="Century Schoolbook" w:eastAsia="Century Schoolbook" w:hAnsi="Century Schoolbook" w:cs="Century Schoolbook"/>
          <w:i/>
          <w:sz w:val="24"/>
          <w:szCs w:val="24"/>
        </w:rPr>
        <w:t>JCL</w:t>
      </w:r>
      <w:r>
        <w:rPr>
          <w:rFonts w:ascii="Century Schoolbook" w:eastAsia="Century Schoolbook" w:hAnsi="Century Schoolbook" w:cs="Century Schoolbook"/>
          <w:sz w:val="24"/>
          <w:szCs w:val="24"/>
        </w:rPr>
        <w:t xml:space="preserve">. </w:t>
      </w:r>
    </w:p>
    <w:p w14:paraId="69D8F167" w14:textId="77777777" w:rsidR="00004B1D" w:rsidRDefault="00004B1D" w:rsidP="00004B1D">
      <w:pPr>
        <w:ind w:left="720"/>
        <w:rPr>
          <w:sz w:val="24"/>
          <w:szCs w:val="24"/>
        </w:rPr>
      </w:pPr>
    </w:p>
    <w:p w14:paraId="3CEEAF29" w14:textId="3965424D" w:rsidR="00004B1D" w:rsidRPr="00004B1D" w:rsidRDefault="00004B1D" w:rsidP="00004B1D">
      <w:pPr>
        <w:numPr>
          <w:ilvl w:val="0"/>
          <w:numId w:val="4"/>
        </w:numPr>
        <w:rPr>
          <w:sz w:val="24"/>
          <w:szCs w:val="24"/>
        </w:rPr>
      </w:pPr>
      <w:r w:rsidRPr="00004B1D">
        <w:rPr>
          <w:rFonts w:ascii="Century Schoolbook" w:eastAsia="Century Schoolbook" w:hAnsi="Century Schoolbook" w:cs="Century Schoolbook"/>
          <w:b/>
          <w:bCs/>
          <w:sz w:val="24"/>
          <w:szCs w:val="24"/>
          <w:lang w:val="en-US"/>
        </w:rPr>
        <w:t>Why are you interested in joining </w:t>
      </w:r>
      <w:r w:rsidRPr="00004B1D">
        <w:rPr>
          <w:rFonts w:ascii="Century Schoolbook" w:eastAsia="Century Schoolbook" w:hAnsi="Century Schoolbook" w:cs="Century Schoolbook"/>
          <w:b/>
          <w:bCs/>
          <w:i/>
          <w:iCs/>
          <w:sz w:val="24"/>
          <w:szCs w:val="24"/>
          <w:lang w:val="en-US"/>
        </w:rPr>
        <w:t>JCL</w:t>
      </w:r>
      <w:r w:rsidRPr="00004B1D">
        <w:rPr>
          <w:rFonts w:ascii="Century Schoolbook" w:eastAsia="Century Schoolbook" w:hAnsi="Century Schoolbook" w:cs="Century Schoolbook"/>
          <w:b/>
          <w:bCs/>
          <w:sz w:val="24"/>
          <w:szCs w:val="24"/>
          <w:lang w:val="en-US"/>
        </w:rPr>
        <w:t> specifically? </w:t>
      </w:r>
      <w:r w:rsidRPr="00004B1D">
        <w:rPr>
          <w:rFonts w:ascii="Century Schoolbook" w:eastAsia="Century Schoolbook" w:hAnsi="Century Schoolbook" w:cs="Century Schoolbook"/>
          <w:bCs/>
          <w:sz w:val="24"/>
          <w:szCs w:val="24"/>
          <w:lang w:val="en-US"/>
        </w:rPr>
        <w:t>Your answer may include but is not limited to: any prior academic research experience, a demonstrated interest in constitutional law, an explanation of how being a </w:t>
      </w:r>
      <w:r w:rsidRPr="00004B1D">
        <w:rPr>
          <w:rFonts w:ascii="Century Schoolbook" w:eastAsia="Century Schoolbook" w:hAnsi="Century Schoolbook" w:cs="Century Schoolbook"/>
          <w:bCs/>
          <w:i/>
          <w:iCs/>
          <w:sz w:val="24"/>
          <w:szCs w:val="24"/>
          <w:lang w:val="en-US"/>
        </w:rPr>
        <w:t>JCL </w:t>
      </w:r>
      <w:r w:rsidRPr="00004B1D">
        <w:rPr>
          <w:rFonts w:ascii="Century Schoolbook" w:eastAsia="Century Schoolbook" w:hAnsi="Century Schoolbook" w:cs="Century Schoolbook"/>
          <w:bCs/>
          <w:sz w:val="24"/>
          <w:szCs w:val="24"/>
          <w:lang w:val="en-US"/>
        </w:rPr>
        <w:t>Editor will allow you to explore your budding interest in constitutional law, or any aspect of </w:t>
      </w:r>
      <w:r w:rsidRPr="00004B1D">
        <w:rPr>
          <w:rFonts w:ascii="Century Schoolbook" w:eastAsia="Century Schoolbook" w:hAnsi="Century Schoolbook" w:cs="Century Schoolbook"/>
          <w:bCs/>
          <w:i/>
          <w:iCs/>
          <w:sz w:val="24"/>
          <w:szCs w:val="24"/>
          <w:lang w:val="en-US"/>
        </w:rPr>
        <w:t>JCL</w:t>
      </w:r>
      <w:r w:rsidRPr="00004B1D">
        <w:rPr>
          <w:rFonts w:ascii="Century Schoolbook" w:eastAsia="Century Schoolbook" w:hAnsi="Century Schoolbook" w:cs="Century Schoolbook"/>
          <w:bCs/>
          <w:sz w:val="24"/>
          <w:szCs w:val="24"/>
          <w:lang w:val="en-US"/>
        </w:rPr>
        <w:t xml:space="preserve"> that encouraged you to apply. Feel free to use the information we included above. You may also find more information on our website at </w:t>
      </w:r>
      <w:proofErr w:type="spellStart"/>
      <w:r w:rsidRPr="00004B1D">
        <w:rPr>
          <w:rFonts w:ascii="Century Schoolbook" w:eastAsia="Century Schoolbook" w:hAnsi="Century Schoolbook" w:cs="Century Schoolbook"/>
          <w:bCs/>
          <w:sz w:val="24"/>
          <w:szCs w:val="24"/>
          <w:lang w:val="en-US"/>
        </w:rPr>
        <w:t>con.law</w:t>
      </w:r>
      <w:proofErr w:type="spellEnd"/>
      <w:r w:rsidRPr="00004B1D">
        <w:rPr>
          <w:rFonts w:ascii="Century Schoolbook" w:eastAsia="Century Schoolbook" w:hAnsi="Century Schoolbook" w:cs="Century Schoolbook"/>
          <w:bCs/>
          <w:sz w:val="24"/>
          <w:szCs w:val="24"/>
          <w:lang w:val="en-US"/>
        </w:rPr>
        <w:t>. To be clear, thoughtful responses are not responses that flaunt your knowledge of constitutional law; thoughtful answers demonstrate your interest in serving as a </w:t>
      </w:r>
      <w:r w:rsidRPr="00004B1D">
        <w:rPr>
          <w:rFonts w:ascii="Century Schoolbook" w:eastAsia="Century Schoolbook" w:hAnsi="Century Schoolbook" w:cs="Century Schoolbook"/>
          <w:bCs/>
          <w:i/>
          <w:iCs/>
          <w:sz w:val="24"/>
          <w:szCs w:val="24"/>
          <w:lang w:val="en-US"/>
        </w:rPr>
        <w:t>JCL </w:t>
      </w:r>
      <w:r w:rsidRPr="00004B1D">
        <w:rPr>
          <w:rFonts w:ascii="Century Schoolbook" w:eastAsia="Century Schoolbook" w:hAnsi="Century Schoolbook" w:cs="Century Schoolbook"/>
          <w:bCs/>
          <w:sz w:val="24"/>
          <w:szCs w:val="24"/>
          <w:lang w:val="en-US"/>
        </w:rPr>
        <w:t>Editor. Please note that the Direct Apply application process is binding.</w:t>
      </w:r>
      <w:r w:rsidRPr="00004B1D">
        <w:rPr>
          <w:rFonts w:ascii="Century Schoolbook" w:eastAsia="Century Schoolbook" w:hAnsi="Century Schoolbook" w:cs="Century Schoolbook"/>
          <w:b/>
          <w:sz w:val="24"/>
          <w:szCs w:val="24"/>
          <w:lang w:val="en-US"/>
        </w:rPr>
        <w:t> </w:t>
      </w:r>
      <w:r w:rsidRPr="00004B1D">
        <w:rPr>
          <w:rFonts w:ascii="Century Schoolbook" w:eastAsia="Century Schoolbook" w:hAnsi="Century Schoolbook" w:cs="Century Schoolbook"/>
          <w:b/>
          <w:bCs/>
          <w:sz w:val="24"/>
          <w:szCs w:val="24"/>
          <w:lang w:val="en-US"/>
        </w:rPr>
        <w:t>If you Direct Apply to </w:t>
      </w:r>
      <w:r w:rsidRPr="00004B1D">
        <w:rPr>
          <w:rFonts w:ascii="Century Schoolbook" w:eastAsia="Century Schoolbook" w:hAnsi="Century Schoolbook" w:cs="Century Schoolbook"/>
          <w:b/>
          <w:bCs/>
          <w:i/>
          <w:iCs/>
          <w:sz w:val="24"/>
          <w:szCs w:val="24"/>
          <w:lang w:val="en-US"/>
        </w:rPr>
        <w:t>JCL</w:t>
      </w:r>
      <w:r w:rsidRPr="00004B1D">
        <w:rPr>
          <w:rFonts w:ascii="Century Schoolbook" w:eastAsia="Century Schoolbook" w:hAnsi="Century Schoolbook" w:cs="Century Schoolbook"/>
          <w:b/>
          <w:bCs/>
          <w:sz w:val="24"/>
          <w:szCs w:val="24"/>
          <w:lang w:val="en-US"/>
        </w:rPr>
        <w:t> and we extend you an offer, you must accept it. Please note that some Journals do not allow you to serve on multiple Journals. </w:t>
      </w:r>
      <w:r w:rsidRPr="00004B1D">
        <w:rPr>
          <w:rFonts w:ascii="Century Schoolbook" w:eastAsia="Century Schoolbook" w:hAnsi="Century Schoolbook" w:cs="Century Schoolbook"/>
          <w:b/>
          <w:bCs/>
          <w:i/>
          <w:iCs/>
          <w:sz w:val="24"/>
          <w:szCs w:val="24"/>
          <w:lang w:val="en-US"/>
        </w:rPr>
        <w:t>JCL</w:t>
      </w:r>
      <w:r w:rsidRPr="00004B1D">
        <w:rPr>
          <w:rFonts w:ascii="Century Schoolbook" w:eastAsia="Century Schoolbook" w:hAnsi="Century Schoolbook" w:cs="Century Schoolbook"/>
          <w:b/>
          <w:bCs/>
          <w:sz w:val="24"/>
          <w:szCs w:val="24"/>
          <w:lang w:val="en-US"/>
        </w:rPr>
        <w:t> permits Editors to serve on multiple Journals, but it is the applicant’s responsibility to learn which Journals allow Associate Editors to do so.</w:t>
      </w:r>
    </w:p>
    <w:p w14:paraId="0000003D" w14:textId="77777777" w:rsidR="002837DC" w:rsidRDefault="002837DC">
      <w:pPr>
        <w:ind w:left="720"/>
        <w:rPr>
          <w:rFonts w:ascii="Century Schoolbook" w:eastAsia="Century Schoolbook" w:hAnsi="Century Schoolbook" w:cs="Century Schoolbook"/>
          <w:sz w:val="24"/>
          <w:szCs w:val="24"/>
        </w:rPr>
      </w:pPr>
    </w:p>
    <w:p w14:paraId="0000003E" w14:textId="77777777" w:rsidR="002837DC" w:rsidRDefault="00533BE0">
      <w:pPr>
        <w:numPr>
          <w:ilvl w:val="0"/>
          <w:numId w:val="4"/>
        </w:numPr>
        <w:rPr>
          <w:sz w:val="24"/>
          <w:szCs w:val="24"/>
        </w:rPr>
      </w:pPr>
      <w:r>
        <w:rPr>
          <w:rFonts w:ascii="Century Schoolbook" w:eastAsia="Century Schoolbook" w:hAnsi="Century Schoolbook" w:cs="Century Schoolbook"/>
          <w:b/>
          <w:sz w:val="24"/>
          <w:szCs w:val="24"/>
        </w:rPr>
        <w:t xml:space="preserve">What experiences from your past do you think will help you </w:t>
      </w:r>
      <w:r>
        <w:rPr>
          <w:rFonts w:ascii="Century Schoolbook" w:eastAsia="Century Schoolbook" w:hAnsi="Century Schoolbook" w:cs="Century Schoolbook"/>
          <w:b/>
          <w:sz w:val="24"/>
          <w:szCs w:val="24"/>
        </w:rPr>
        <w:t xml:space="preserve">be an effective </w:t>
      </w:r>
      <w:r>
        <w:rPr>
          <w:rFonts w:ascii="Century Schoolbook" w:eastAsia="Century Schoolbook" w:hAnsi="Century Schoolbook" w:cs="Century Schoolbook"/>
          <w:b/>
          <w:i/>
          <w:sz w:val="24"/>
          <w:szCs w:val="24"/>
        </w:rPr>
        <w:t>JCL</w:t>
      </w:r>
      <w:r>
        <w:rPr>
          <w:rFonts w:ascii="Century Schoolbook" w:eastAsia="Century Schoolbook" w:hAnsi="Century Schoolbook" w:cs="Century Schoolbook"/>
          <w:b/>
          <w:sz w:val="24"/>
          <w:szCs w:val="24"/>
        </w:rPr>
        <w:t xml:space="preserve"> Editor? </w:t>
      </w:r>
      <w:r>
        <w:rPr>
          <w:rFonts w:ascii="Century Schoolbook" w:eastAsia="Century Schoolbook" w:hAnsi="Century Schoolbook" w:cs="Century Schoolbook"/>
          <w:sz w:val="24"/>
          <w:szCs w:val="24"/>
        </w:rPr>
        <w:t xml:space="preserve">Please note that </w:t>
      </w:r>
      <w:r>
        <w:rPr>
          <w:rFonts w:ascii="Century Schoolbook" w:eastAsia="Century Schoolbook" w:hAnsi="Century Schoolbook" w:cs="Century Schoolbook"/>
          <w:i/>
          <w:sz w:val="24"/>
          <w:szCs w:val="24"/>
        </w:rPr>
        <w:t>JCL</w:t>
      </w:r>
      <w:r>
        <w:rPr>
          <w:rFonts w:ascii="Century Schoolbook" w:eastAsia="Century Schoolbook" w:hAnsi="Century Schoolbook" w:cs="Century Schoolbook"/>
          <w:sz w:val="24"/>
          <w:szCs w:val="24"/>
        </w:rPr>
        <w:t xml:space="preserve">’s Executive Board will provide Bluebook training to all Associate Editors. Accordingly, an effective answer will clearly state reasons that make you a valuable member of the </w:t>
      </w:r>
      <w:r>
        <w:rPr>
          <w:rFonts w:ascii="Century Schoolbook" w:eastAsia="Century Schoolbook" w:hAnsi="Century Schoolbook" w:cs="Century Schoolbook"/>
          <w:i/>
          <w:sz w:val="24"/>
          <w:szCs w:val="24"/>
        </w:rPr>
        <w:t>JCL</w:t>
      </w:r>
      <w:r>
        <w:rPr>
          <w:rFonts w:ascii="Century Schoolbook" w:eastAsia="Century Schoolbook" w:hAnsi="Century Schoolbook" w:cs="Century Schoolbook"/>
          <w:sz w:val="24"/>
          <w:szCs w:val="24"/>
        </w:rPr>
        <w:t xml:space="preserve"> community beyond your editing</w:t>
      </w:r>
      <w:r>
        <w:rPr>
          <w:rFonts w:ascii="Century Schoolbook" w:eastAsia="Century Schoolbook" w:hAnsi="Century Schoolbook" w:cs="Century Schoolbook"/>
          <w:sz w:val="24"/>
          <w:szCs w:val="24"/>
        </w:rPr>
        <w:t xml:space="preserve"> skills. Further, since you will also be submitting your resume please do not recount all of your past experiences. Instead, an effective answer may highlight 1-2 examples in which you were an effective leader and/or when you showed commitment to an organi</w:t>
      </w:r>
      <w:r>
        <w:rPr>
          <w:rFonts w:ascii="Century Schoolbook" w:eastAsia="Century Schoolbook" w:hAnsi="Century Schoolbook" w:cs="Century Schoolbook"/>
          <w:sz w:val="24"/>
          <w:szCs w:val="24"/>
        </w:rPr>
        <w:t>zation.</w:t>
      </w:r>
    </w:p>
    <w:p w14:paraId="0000003F" w14:textId="77777777" w:rsidR="002837DC" w:rsidRDefault="00533BE0">
      <w:pPr>
        <w:ind w:left="720"/>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 xml:space="preserve"> </w:t>
      </w:r>
    </w:p>
    <w:p w14:paraId="00000040" w14:textId="77777777" w:rsidR="002837DC" w:rsidRDefault="00533BE0">
      <w:pPr>
        <w:numPr>
          <w:ilvl w:val="0"/>
          <w:numId w:val="4"/>
        </w:numPr>
        <w:rPr>
          <w:sz w:val="24"/>
          <w:szCs w:val="24"/>
        </w:rPr>
      </w:pPr>
      <w:r>
        <w:rPr>
          <w:rFonts w:ascii="Century Schoolbook" w:eastAsia="Century Schoolbook" w:hAnsi="Century Schoolbook" w:cs="Century Schoolbook"/>
          <w:b/>
          <w:sz w:val="24"/>
          <w:szCs w:val="24"/>
        </w:rPr>
        <w:t xml:space="preserve">When you have a lot of work to do, how do you get it all done? </w:t>
      </w:r>
      <w:r>
        <w:rPr>
          <w:rFonts w:ascii="Century Schoolbook" w:eastAsia="Century Schoolbook" w:hAnsi="Century Schoolbook" w:cs="Century Schoolbook"/>
          <w:sz w:val="24"/>
          <w:szCs w:val="24"/>
        </w:rPr>
        <w:t xml:space="preserve">Please illustrate with either 1) an example of a time when you were particularly effective at prioritizing tasks and completing a project on schedule, or 2) a </w:t>
      </w:r>
      <w:r>
        <w:rPr>
          <w:rFonts w:ascii="Century Schoolbook" w:eastAsia="Century Schoolbook" w:hAnsi="Century Schoolbook" w:cs="Century Schoolbook"/>
          <w:sz w:val="24"/>
          <w:szCs w:val="24"/>
        </w:rPr>
        <w:lastRenderedPageBreak/>
        <w:t xml:space="preserve">time that you failed to </w:t>
      </w:r>
      <w:r>
        <w:rPr>
          <w:rFonts w:ascii="Century Schoolbook" w:eastAsia="Century Schoolbook" w:hAnsi="Century Schoolbook" w:cs="Century Schoolbook"/>
          <w:sz w:val="24"/>
          <w:szCs w:val="24"/>
        </w:rPr>
        <w:t>complete a project on time and the lessons you learned.</w:t>
      </w:r>
    </w:p>
    <w:p w14:paraId="00000041" w14:textId="77777777" w:rsidR="002837DC" w:rsidRDefault="002837DC">
      <w:pPr>
        <w:rPr>
          <w:rFonts w:ascii="Century Schoolbook" w:eastAsia="Century Schoolbook" w:hAnsi="Century Schoolbook" w:cs="Century Schoolbook"/>
          <w:sz w:val="24"/>
          <w:szCs w:val="24"/>
        </w:rPr>
      </w:pPr>
    </w:p>
    <w:p w14:paraId="00000042" w14:textId="77777777" w:rsidR="002837DC" w:rsidRDefault="00533BE0">
      <w:pPr>
        <w:numPr>
          <w:ilvl w:val="0"/>
          <w:numId w:val="4"/>
        </w:numPr>
        <w:rPr>
          <w:b/>
          <w:sz w:val="24"/>
          <w:szCs w:val="24"/>
        </w:rPr>
      </w:pPr>
      <w:r>
        <w:rPr>
          <w:rFonts w:ascii="Century Schoolbook" w:eastAsia="Century Schoolbook" w:hAnsi="Century Schoolbook" w:cs="Century Schoolbook"/>
          <w:b/>
          <w:sz w:val="24"/>
          <w:szCs w:val="24"/>
        </w:rPr>
        <w:t xml:space="preserve">As an academic journal at the forefront of shaping constitutional discourse, </w:t>
      </w:r>
      <w:r>
        <w:rPr>
          <w:rFonts w:ascii="Century Schoolbook" w:eastAsia="Century Schoolbook" w:hAnsi="Century Schoolbook" w:cs="Century Schoolbook"/>
          <w:b/>
          <w:i/>
          <w:sz w:val="24"/>
          <w:szCs w:val="24"/>
        </w:rPr>
        <w:t>JCL</w:t>
      </w:r>
      <w:r>
        <w:rPr>
          <w:rFonts w:ascii="Century Schoolbook" w:eastAsia="Century Schoolbook" w:hAnsi="Century Schoolbook" w:cs="Century Schoolbook"/>
          <w:b/>
          <w:sz w:val="24"/>
          <w:szCs w:val="24"/>
        </w:rPr>
        <w:t xml:space="preserve"> celebrates diversity of all kinds and has a commitment to intellectual diversity in particular. </w:t>
      </w:r>
      <w:r>
        <w:rPr>
          <w:rFonts w:ascii="Century Schoolbook" w:eastAsia="Century Schoolbook" w:hAnsi="Century Schoolbook" w:cs="Century Schoolbook"/>
          <w:sz w:val="24"/>
          <w:szCs w:val="24"/>
        </w:rPr>
        <w:t xml:space="preserve">What kinds of diverse </w:t>
      </w:r>
      <w:r>
        <w:rPr>
          <w:rFonts w:ascii="Century Schoolbook" w:eastAsia="Century Schoolbook" w:hAnsi="Century Schoolbook" w:cs="Century Schoolbook"/>
          <w:sz w:val="24"/>
          <w:szCs w:val="24"/>
        </w:rPr>
        <w:t>insights will you contribute? Your answer may include, but is not limited to, an explanation of how aspects of your background––whether it be race, gender, sexual-orientation, intellect, socioeconomic status, disability status, religion, or culture––will p</w:t>
      </w:r>
      <w:r>
        <w:rPr>
          <w:rFonts w:ascii="Century Schoolbook" w:eastAsia="Century Schoolbook" w:hAnsi="Century Schoolbook" w:cs="Century Schoolbook"/>
          <w:sz w:val="24"/>
          <w:szCs w:val="24"/>
        </w:rPr>
        <w:t xml:space="preserve">romote the goals of the </w:t>
      </w:r>
      <w:r>
        <w:rPr>
          <w:rFonts w:ascii="Century Schoolbook" w:eastAsia="Century Schoolbook" w:hAnsi="Century Schoolbook" w:cs="Century Schoolbook"/>
          <w:i/>
          <w:sz w:val="24"/>
          <w:szCs w:val="24"/>
        </w:rPr>
        <w:t>Journal</w:t>
      </w:r>
      <w:r>
        <w:rPr>
          <w:rFonts w:ascii="Century Schoolbook" w:eastAsia="Century Schoolbook" w:hAnsi="Century Schoolbook" w:cs="Century Schoolbook"/>
          <w:sz w:val="24"/>
          <w:szCs w:val="24"/>
        </w:rPr>
        <w:t>.</w:t>
      </w:r>
      <w:r>
        <w:rPr>
          <w:rFonts w:ascii="Century Schoolbook" w:eastAsia="Century Schoolbook" w:hAnsi="Century Schoolbook" w:cs="Century Schoolbook"/>
          <w:b/>
          <w:sz w:val="24"/>
          <w:szCs w:val="24"/>
        </w:rPr>
        <w:t xml:space="preserve"> </w:t>
      </w:r>
      <w:r>
        <w:rPr>
          <w:rFonts w:ascii="Century Schoolbook" w:eastAsia="Century Schoolbook" w:hAnsi="Century Schoolbook" w:cs="Century Schoolbook"/>
          <w:b/>
          <w:i/>
          <w:sz w:val="24"/>
          <w:szCs w:val="24"/>
        </w:rPr>
        <w:t xml:space="preserve">JCL </w:t>
      </w:r>
      <w:r>
        <w:rPr>
          <w:rFonts w:ascii="Century Schoolbook" w:eastAsia="Century Schoolbook" w:hAnsi="Century Schoolbook" w:cs="Century Schoolbook"/>
          <w:b/>
          <w:sz w:val="24"/>
          <w:szCs w:val="24"/>
        </w:rPr>
        <w:t>Editors reviewing and deciding upon your application will not know the identities of who applied, and will not be able to match your identity to your response. Only the Managing Editor, who is removed from the reviewing</w:t>
      </w:r>
      <w:r>
        <w:rPr>
          <w:rFonts w:ascii="Century Schoolbook" w:eastAsia="Century Schoolbook" w:hAnsi="Century Schoolbook" w:cs="Century Schoolbook"/>
          <w:b/>
          <w:sz w:val="24"/>
          <w:szCs w:val="24"/>
        </w:rPr>
        <w:t xml:space="preserve"> and decision-making process, will know your identity. </w:t>
      </w:r>
    </w:p>
    <w:sectPr w:rsidR="002837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1703"/>
    <w:multiLevelType w:val="multilevel"/>
    <w:tmpl w:val="E714A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087630"/>
    <w:multiLevelType w:val="multilevel"/>
    <w:tmpl w:val="C18CB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5A1676"/>
    <w:multiLevelType w:val="multilevel"/>
    <w:tmpl w:val="E8C8E416"/>
    <w:lvl w:ilvl="0">
      <w:start w:val="1"/>
      <w:numFmt w:val="decimal"/>
      <w:lvlText w:val="%1."/>
      <w:lvlJc w:val="left"/>
      <w:pPr>
        <w:ind w:left="720" w:hanging="360"/>
      </w:pPr>
      <w:rPr>
        <w:rFonts w:ascii="Century Schoolbook" w:eastAsia="Century Schoolbook" w:hAnsi="Century Schoolbook" w:cs="Century Schoolbook"/>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8E5986"/>
    <w:multiLevelType w:val="multilevel"/>
    <w:tmpl w:val="6D885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DC"/>
    <w:rsid w:val="00004B1D"/>
    <w:rsid w:val="002837DC"/>
    <w:rsid w:val="00533BE0"/>
    <w:rsid w:val="007C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F2BAF"/>
  <w15:docId w15:val="{78A5411C-500F-A441-B189-2A89B48D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43626">
      <w:bodyDiv w:val="1"/>
      <w:marLeft w:val="0"/>
      <w:marRight w:val="0"/>
      <w:marTop w:val="0"/>
      <w:marBottom w:val="0"/>
      <w:divBdr>
        <w:top w:val="none" w:sz="0" w:space="0" w:color="auto"/>
        <w:left w:val="none" w:sz="0" w:space="0" w:color="auto"/>
        <w:bottom w:val="none" w:sz="0" w:space="0" w:color="auto"/>
        <w:right w:val="none" w:sz="0" w:space="0" w:color="auto"/>
      </w:divBdr>
    </w:div>
    <w:div w:id="1393775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dab@pennlaw.upen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1424</Words>
  <Characters>8123</Characters>
  <Application>Microsoft Office Word</Application>
  <DocSecurity>0</DocSecurity>
  <Lines>67</Lines>
  <Paragraphs>19</Paragraphs>
  <ScaleCrop>false</ScaleCrop>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Veda Bhadharla</cp:lastModifiedBy>
  <cp:revision>4</cp:revision>
  <dcterms:created xsi:type="dcterms:W3CDTF">2023-03-28T18:36:00Z</dcterms:created>
  <dcterms:modified xsi:type="dcterms:W3CDTF">2023-03-28T18:38:00Z</dcterms:modified>
</cp:coreProperties>
</file>